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F7" w:rsidRPr="006064D6" w:rsidRDefault="001445F7" w:rsidP="001445F7">
      <w:pPr>
        <w:tabs>
          <w:tab w:val="left" w:pos="9240"/>
        </w:tabs>
        <w:autoSpaceDE w:val="0"/>
        <w:autoSpaceDN w:val="0"/>
        <w:adjustRightInd w:val="0"/>
        <w:jc w:val="center"/>
        <w:rPr>
          <w:rFonts w:ascii="Marianne" w:hAnsi="Marianne"/>
          <w:b/>
          <w:bCs/>
        </w:rPr>
      </w:pPr>
      <w:bookmarkStart w:id="0" w:name="_GoBack"/>
      <w:bookmarkEnd w:id="0"/>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d’outre mer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accepte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qui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 xml:space="preserve">- pour la nuance politique, l’article 9 du décret du 9 décembre 2014 précise que les candidats désirant obtenir une rectification de la nuance politique qui leur a été attribuée doivent présenter leur demande </w:t>
      </w:r>
      <w:r w:rsidRPr="006064D6">
        <w:rPr>
          <w:rFonts w:ascii="Marianne" w:hAnsi="Marianne"/>
          <w:snapToGrid w:val="0"/>
          <w:sz w:val="18"/>
          <w:szCs w:val="18"/>
        </w:rPr>
        <w:lastRenderedPageBreak/>
        <w:t>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F7"/>
    <w:rsid w:val="001445F7"/>
    <w:rsid w:val="007266DC"/>
    <w:rsid w:val="007569CE"/>
    <w:rsid w:val="009B5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2BD72-ED32-404D-9356-31AEE5C6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LAUBLY Paul</dc:creator>
  <cp:keywords/>
  <dc:description/>
  <cp:lastModifiedBy>PIROUD CHRISTINE</cp:lastModifiedBy>
  <cp:revision>2</cp:revision>
  <dcterms:created xsi:type="dcterms:W3CDTF">2022-04-24T15:46:00Z</dcterms:created>
  <dcterms:modified xsi:type="dcterms:W3CDTF">2022-04-24T15:46:00Z</dcterms:modified>
</cp:coreProperties>
</file>